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06" w:rsidRPr="00711670" w:rsidRDefault="00927D06" w:rsidP="00927D06">
      <w:pPr>
        <w:spacing w:line="580" w:lineRule="exact"/>
        <w:jc w:val="center"/>
        <w:rPr>
          <w:rFonts w:ascii="方正小标宋简体" w:eastAsia="方正小标宋简体" w:hAnsi="方正小标宋简体" w:cs="方正小标宋简体"/>
          <w:sz w:val="44"/>
          <w:szCs w:val="44"/>
          <w:highlight w:val="red"/>
        </w:rPr>
      </w:pPr>
      <w:r w:rsidRPr="00711670">
        <w:rPr>
          <w:rFonts w:ascii="方正小标宋简体" w:eastAsia="方正小标宋简体" w:hAnsi="方正小标宋简体" w:cs="方正小标宋简体" w:hint="eastAsia"/>
          <w:sz w:val="44"/>
          <w:szCs w:val="44"/>
        </w:rPr>
        <w:t>政府向社会组织购买服务管理办法</w:t>
      </w:r>
    </w:p>
    <w:p w:rsidR="00927D06" w:rsidRPr="00711670" w:rsidRDefault="00927D06" w:rsidP="00927D06">
      <w:pPr>
        <w:spacing w:line="580" w:lineRule="exact"/>
        <w:jc w:val="center"/>
        <w:rPr>
          <w:rFonts w:ascii="楷体" w:eastAsia="楷体" w:hAnsi="楷体" w:cs="楷体"/>
          <w:sz w:val="32"/>
          <w:szCs w:val="32"/>
        </w:rPr>
      </w:pPr>
      <w:r w:rsidRPr="00711670">
        <w:rPr>
          <w:rFonts w:ascii="楷体" w:eastAsia="楷体" w:hAnsi="楷体" w:cs="楷体" w:hint="eastAsia"/>
          <w:sz w:val="32"/>
          <w:szCs w:val="32"/>
        </w:rPr>
        <w:t>（征求意见稿）</w:t>
      </w:r>
    </w:p>
    <w:p w:rsidR="00927D06" w:rsidRPr="00711670" w:rsidRDefault="00927D06" w:rsidP="00927D06">
      <w:pPr>
        <w:spacing w:line="580" w:lineRule="exact"/>
        <w:jc w:val="center"/>
        <w:rPr>
          <w:rFonts w:ascii="黑体" w:eastAsia="黑体" w:hAnsi="黑体" w:cs="黑体"/>
          <w:sz w:val="32"/>
          <w:szCs w:val="32"/>
        </w:rPr>
      </w:pPr>
    </w:p>
    <w:p w:rsidR="00927D06" w:rsidRPr="00711670" w:rsidRDefault="00927D06" w:rsidP="00927D06">
      <w:pPr>
        <w:spacing w:line="580" w:lineRule="exact"/>
        <w:jc w:val="center"/>
        <w:rPr>
          <w:rFonts w:ascii="黑体" w:eastAsia="黑体" w:hAnsi="黑体" w:cs="黑体"/>
          <w:sz w:val="32"/>
          <w:szCs w:val="32"/>
        </w:rPr>
      </w:pPr>
      <w:r w:rsidRPr="00711670">
        <w:rPr>
          <w:rFonts w:ascii="黑体" w:eastAsia="黑体" w:hAnsi="黑体" w:cs="黑体" w:hint="eastAsia"/>
          <w:sz w:val="32"/>
          <w:szCs w:val="32"/>
        </w:rPr>
        <w:t>第一章  总则</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第一条  为贯彻落实《海南自由贸易港建设总体方案》，加快转变政府职能，创新</w:t>
      </w:r>
      <w:r w:rsidRPr="00711670">
        <w:rPr>
          <w:rFonts w:ascii="仿宋" w:eastAsia="仿宋" w:hAnsi="仿宋" w:cs="仿宋_GB2312"/>
          <w:sz w:val="32"/>
          <w:szCs w:val="32"/>
        </w:rPr>
        <w:t>社会治理</w:t>
      </w:r>
      <w:r w:rsidRPr="00711670">
        <w:rPr>
          <w:rFonts w:ascii="仿宋" w:eastAsia="仿宋" w:hAnsi="仿宋" w:cs="仿宋_GB2312" w:hint="eastAsia"/>
          <w:sz w:val="32"/>
          <w:szCs w:val="32"/>
        </w:rPr>
        <w:t>模式，改善公共服务供给，促进社会组织健康发展，根据《国务院办公厅关于政府向社会力量购买服务的指导意见》（国办发〔2013〕96号）、《政府</w:t>
      </w:r>
      <w:r w:rsidRPr="00711670">
        <w:rPr>
          <w:rFonts w:ascii="仿宋" w:eastAsia="仿宋" w:hAnsi="仿宋" w:cs="仿宋_GB2312"/>
          <w:sz w:val="32"/>
          <w:szCs w:val="32"/>
        </w:rPr>
        <w:t>购买服务管理办法</w:t>
      </w:r>
      <w:r w:rsidRPr="00711670">
        <w:rPr>
          <w:rFonts w:ascii="仿宋" w:eastAsia="仿宋" w:hAnsi="仿宋" w:cs="仿宋_GB2312" w:hint="eastAsia"/>
          <w:sz w:val="32"/>
          <w:szCs w:val="32"/>
        </w:rPr>
        <w:t>》（财政部</w:t>
      </w:r>
      <w:r w:rsidRPr="00711670">
        <w:rPr>
          <w:rFonts w:ascii="仿宋" w:eastAsia="仿宋" w:hAnsi="仿宋" w:cs="仿宋_GB2312"/>
          <w:sz w:val="32"/>
          <w:szCs w:val="32"/>
        </w:rPr>
        <w:t>令第</w:t>
      </w:r>
      <w:r w:rsidRPr="00711670">
        <w:rPr>
          <w:rFonts w:ascii="仿宋" w:eastAsia="仿宋" w:hAnsi="仿宋" w:cs="仿宋_GB2312" w:hint="eastAsia"/>
          <w:sz w:val="32"/>
          <w:szCs w:val="32"/>
        </w:rPr>
        <w:t>102号）、《财政部 民政部关于通过政府购买服务支持社会组织培育发展的指导意见 》（财综〔2016〕54号）等有关规定和要求，制定本办法。</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bCs/>
          <w:sz w:val="32"/>
          <w:szCs w:val="32"/>
        </w:rPr>
        <w:t>第二条</w:t>
      </w:r>
      <w:r w:rsidRPr="00711670">
        <w:rPr>
          <w:rFonts w:ascii="仿宋" w:eastAsia="仿宋" w:hAnsi="仿宋" w:cs="仿宋_GB2312" w:hint="eastAsia"/>
          <w:sz w:val="32"/>
          <w:szCs w:val="32"/>
        </w:rPr>
        <w:t xml:space="preserve">  本办法所称政府向社会组织购买服务，是指本市</w:t>
      </w:r>
      <w:r w:rsidRPr="00711670">
        <w:rPr>
          <w:rFonts w:ascii="仿宋" w:eastAsia="仿宋" w:hAnsi="仿宋" w:cs="仿宋_GB2312"/>
          <w:sz w:val="32"/>
          <w:szCs w:val="32"/>
        </w:rPr>
        <w:t>各级</w:t>
      </w:r>
      <w:r w:rsidRPr="00711670">
        <w:rPr>
          <w:rFonts w:ascii="仿宋" w:eastAsia="仿宋" w:hAnsi="仿宋" w:cs="仿宋_GB2312" w:hint="eastAsia"/>
          <w:sz w:val="32"/>
          <w:szCs w:val="32"/>
        </w:rPr>
        <w:t>国家</w:t>
      </w:r>
      <w:r w:rsidRPr="00711670">
        <w:rPr>
          <w:rFonts w:ascii="仿宋" w:eastAsia="仿宋" w:hAnsi="仿宋" w:cs="仿宋_GB2312"/>
          <w:sz w:val="32"/>
          <w:szCs w:val="32"/>
        </w:rPr>
        <w:t>机关</w:t>
      </w:r>
      <w:r w:rsidRPr="00711670">
        <w:rPr>
          <w:rFonts w:ascii="仿宋" w:eastAsia="仿宋" w:hAnsi="仿宋" w:cs="仿宋_GB2312" w:hint="eastAsia"/>
          <w:sz w:val="32"/>
          <w:szCs w:val="32"/>
        </w:rPr>
        <w:t>将</w:t>
      </w:r>
      <w:r w:rsidRPr="00711670">
        <w:rPr>
          <w:rFonts w:ascii="仿宋" w:eastAsia="仿宋" w:hAnsi="仿宋" w:cs="仿宋_GB2312"/>
          <w:sz w:val="32"/>
          <w:szCs w:val="32"/>
        </w:rPr>
        <w:t>属于自身职责范围且适合通过市场化方式提供的服务事项，</w:t>
      </w:r>
      <w:r w:rsidRPr="00711670">
        <w:rPr>
          <w:rFonts w:ascii="仿宋" w:eastAsia="仿宋" w:hAnsi="仿宋" w:cs="仿宋_GB2312" w:hint="eastAsia"/>
          <w:sz w:val="32"/>
          <w:szCs w:val="32"/>
        </w:rPr>
        <w:t>按照一定程序</w:t>
      </w:r>
      <w:r w:rsidRPr="00711670">
        <w:rPr>
          <w:rFonts w:ascii="仿宋" w:eastAsia="仿宋" w:hAnsi="仿宋" w:cs="仿宋_GB2312"/>
          <w:sz w:val="32"/>
          <w:szCs w:val="32"/>
        </w:rPr>
        <w:t>，交由符合条件的社会组织承担，</w:t>
      </w:r>
      <w:r w:rsidRPr="00711670">
        <w:rPr>
          <w:rFonts w:ascii="仿宋" w:eastAsia="仿宋" w:hAnsi="仿宋" w:cs="仿宋_GB2312" w:hint="eastAsia"/>
          <w:sz w:val="32"/>
          <w:szCs w:val="32"/>
        </w:rPr>
        <w:t>并</w:t>
      </w:r>
      <w:r w:rsidRPr="00711670">
        <w:rPr>
          <w:rFonts w:ascii="仿宋" w:eastAsia="仿宋" w:hAnsi="仿宋" w:cs="仿宋_GB2312"/>
          <w:sz w:val="32"/>
          <w:szCs w:val="32"/>
        </w:rPr>
        <w:t>根据服务数量和质量等因素向其支付费用的行为。</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第三条  政府向社会组织购买服务应当遵循预算</w:t>
      </w:r>
      <w:r w:rsidRPr="00711670">
        <w:rPr>
          <w:rFonts w:ascii="仿宋" w:eastAsia="仿宋" w:hAnsi="仿宋" w:cs="仿宋_GB2312"/>
          <w:sz w:val="32"/>
          <w:szCs w:val="32"/>
        </w:rPr>
        <w:t>约束、以</w:t>
      </w:r>
      <w:r w:rsidRPr="00711670">
        <w:rPr>
          <w:rFonts w:ascii="仿宋" w:eastAsia="仿宋" w:hAnsi="仿宋" w:cs="仿宋_GB2312" w:hint="eastAsia"/>
          <w:sz w:val="32"/>
          <w:szCs w:val="32"/>
        </w:rPr>
        <w:t>事</w:t>
      </w:r>
      <w:r w:rsidRPr="00711670">
        <w:rPr>
          <w:rFonts w:ascii="仿宋" w:eastAsia="仿宋" w:hAnsi="仿宋" w:cs="仿宋_GB2312"/>
          <w:sz w:val="32"/>
          <w:szCs w:val="32"/>
        </w:rPr>
        <w:t>定费、公开择优、诚实信用、讲求实效原则。</w:t>
      </w:r>
    </w:p>
    <w:p w:rsidR="00927D06" w:rsidRPr="00711670" w:rsidRDefault="00927D06" w:rsidP="00927D06">
      <w:pPr>
        <w:spacing w:line="580" w:lineRule="exact"/>
        <w:jc w:val="center"/>
        <w:rPr>
          <w:rFonts w:ascii="黑体" w:eastAsia="黑体" w:hAnsi="黑体" w:cs="黑体"/>
          <w:sz w:val="32"/>
          <w:szCs w:val="32"/>
        </w:rPr>
      </w:pPr>
      <w:r w:rsidRPr="00711670">
        <w:rPr>
          <w:rFonts w:ascii="黑体" w:eastAsia="黑体" w:hAnsi="黑体" w:cs="黑体" w:hint="eastAsia"/>
          <w:sz w:val="32"/>
          <w:szCs w:val="32"/>
        </w:rPr>
        <w:t>第二章  购买主体和承接主体</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第四条  各级国家机关是政府购买社会组织服务的购买主体（以下简称购买主体）。</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第五条  依法在民政部门登记成立或经国务院批准免予登记的社会组织（财政</w:t>
      </w:r>
      <w:r w:rsidRPr="00711670">
        <w:rPr>
          <w:rFonts w:ascii="仿宋" w:eastAsia="仿宋" w:hAnsi="仿宋" w:cs="仿宋_GB2312"/>
          <w:sz w:val="32"/>
          <w:szCs w:val="32"/>
        </w:rPr>
        <w:t>拨款保障的群团组织除外</w:t>
      </w:r>
      <w:r w:rsidRPr="00711670">
        <w:rPr>
          <w:rFonts w:ascii="仿宋" w:eastAsia="仿宋" w:hAnsi="仿宋" w:cs="仿宋_GB2312" w:hint="eastAsia"/>
          <w:sz w:val="32"/>
          <w:szCs w:val="32"/>
        </w:rPr>
        <w:t>），</w:t>
      </w:r>
      <w:r w:rsidRPr="00711670">
        <w:rPr>
          <w:rFonts w:ascii="仿宋" w:eastAsia="仿宋" w:hAnsi="仿宋" w:cs="仿宋_GB2312"/>
          <w:sz w:val="32"/>
          <w:szCs w:val="32"/>
        </w:rPr>
        <w:t>可作为</w:t>
      </w:r>
      <w:r w:rsidRPr="00711670">
        <w:rPr>
          <w:rFonts w:ascii="仿宋" w:eastAsia="仿宋" w:hAnsi="仿宋" w:cs="仿宋_GB2312" w:hint="eastAsia"/>
          <w:sz w:val="32"/>
          <w:szCs w:val="32"/>
        </w:rPr>
        <w:t>政府购买社会</w:t>
      </w:r>
      <w:r w:rsidRPr="00711670">
        <w:rPr>
          <w:rFonts w:ascii="仿宋" w:eastAsia="仿宋" w:hAnsi="仿宋" w:cs="仿宋_GB2312"/>
          <w:sz w:val="32"/>
          <w:szCs w:val="32"/>
        </w:rPr>
        <w:t>组织</w:t>
      </w:r>
      <w:r w:rsidRPr="00711670">
        <w:rPr>
          <w:rFonts w:ascii="仿宋" w:eastAsia="仿宋" w:hAnsi="仿宋" w:cs="仿宋_GB2312" w:hint="eastAsia"/>
          <w:sz w:val="32"/>
          <w:szCs w:val="32"/>
        </w:rPr>
        <w:t>服务的承接主体（以下简称承接主体）。</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lastRenderedPageBreak/>
        <w:t>第六条  承接</w:t>
      </w:r>
      <w:r w:rsidRPr="00711670">
        <w:rPr>
          <w:rFonts w:ascii="仿宋" w:eastAsia="仿宋" w:hAnsi="仿宋" w:cs="仿宋_GB2312"/>
          <w:sz w:val="32"/>
          <w:szCs w:val="32"/>
        </w:rPr>
        <w:t>主体</w:t>
      </w:r>
      <w:r w:rsidRPr="00711670">
        <w:rPr>
          <w:rFonts w:ascii="仿宋" w:eastAsia="仿宋" w:hAnsi="仿宋" w:cs="仿宋_GB2312" w:hint="eastAsia"/>
          <w:sz w:val="32"/>
          <w:szCs w:val="32"/>
        </w:rPr>
        <w:t>应当</w:t>
      </w:r>
      <w:r w:rsidRPr="00711670">
        <w:rPr>
          <w:rFonts w:ascii="仿宋" w:eastAsia="仿宋" w:hAnsi="仿宋" w:cs="仿宋_GB2312"/>
          <w:sz w:val="32"/>
          <w:szCs w:val="32"/>
        </w:rPr>
        <w:t>具备</w:t>
      </w:r>
      <w:r w:rsidRPr="00711670">
        <w:rPr>
          <w:rFonts w:ascii="仿宋" w:eastAsia="仿宋" w:hAnsi="仿宋" w:cs="仿宋_GB2312" w:hint="eastAsia"/>
          <w:sz w:val="32"/>
          <w:szCs w:val="32"/>
        </w:rPr>
        <w:t>以下</w:t>
      </w:r>
      <w:r w:rsidRPr="00711670">
        <w:rPr>
          <w:rFonts w:ascii="仿宋" w:eastAsia="仿宋" w:hAnsi="仿宋" w:cs="仿宋_GB2312"/>
          <w:sz w:val="32"/>
          <w:szCs w:val="32"/>
        </w:rPr>
        <w:t>条件：</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（一）依法在民政部门登记设立，具有独立承担民事责任的能力；</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（二）治理结构健全，内部管理和监督制度完善；</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（三）具有独立、健全的财务管理、会计核算和资产管理制度；</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（四）具备提供服务所必需的设施、人员和专业技术能力；</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（五）具有依法缴纳税收和社会保障资金的良好记录；</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（六）前3年内无重大违法记录，通过年检或按要求履行年度报告公示义务，信用状况良好，未被列入严重违法失信名单；</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（七）法律、法规规定以及购买服务项目要求的其他条件。</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bCs/>
          <w:sz w:val="32"/>
          <w:szCs w:val="32"/>
        </w:rPr>
        <w:t>第七条</w:t>
      </w:r>
      <w:r w:rsidRPr="00711670">
        <w:rPr>
          <w:rFonts w:ascii="仿宋" w:eastAsia="仿宋" w:hAnsi="仿宋" w:cs="仿宋_GB2312" w:hint="eastAsia"/>
          <w:sz w:val="32"/>
          <w:szCs w:val="32"/>
        </w:rPr>
        <w:t xml:space="preserve">  购买主体可以</w:t>
      </w:r>
      <w:r w:rsidRPr="00711670">
        <w:rPr>
          <w:rFonts w:ascii="仿宋" w:eastAsia="仿宋" w:hAnsi="仿宋" w:cs="仿宋_GB2312"/>
          <w:sz w:val="32"/>
          <w:szCs w:val="32"/>
        </w:rPr>
        <w:t>结合购买服务项目的特点</w:t>
      </w:r>
      <w:r w:rsidRPr="00711670">
        <w:rPr>
          <w:rFonts w:ascii="仿宋" w:eastAsia="仿宋" w:hAnsi="仿宋" w:cs="仿宋_GB2312" w:hint="eastAsia"/>
          <w:sz w:val="32"/>
          <w:szCs w:val="32"/>
        </w:rPr>
        <w:t>细化</w:t>
      </w:r>
      <w:r w:rsidRPr="00711670">
        <w:rPr>
          <w:rFonts w:ascii="仿宋" w:eastAsia="仿宋" w:hAnsi="仿宋" w:cs="仿宋_GB2312"/>
          <w:sz w:val="32"/>
          <w:szCs w:val="32"/>
        </w:rPr>
        <w:t>规定承接主体的具体条件</w:t>
      </w:r>
      <w:r w:rsidRPr="00711670">
        <w:rPr>
          <w:rFonts w:ascii="仿宋" w:eastAsia="仿宋" w:hAnsi="仿宋" w:cs="仿宋_GB2312" w:hint="eastAsia"/>
          <w:sz w:val="32"/>
          <w:szCs w:val="32"/>
        </w:rPr>
        <w:t>，</w:t>
      </w:r>
      <w:r w:rsidRPr="00711670">
        <w:rPr>
          <w:rFonts w:ascii="仿宋" w:eastAsia="仿宋" w:hAnsi="仿宋" w:cs="仿宋_GB2312"/>
          <w:sz w:val="32"/>
          <w:szCs w:val="32"/>
        </w:rPr>
        <w:t>但不得违反政府采购法律、</w:t>
      </w:r>
      <w:r w:rsidRPr="00711670">
        <w:rPr>
          <w:rFonts w:ascii="仿宋" w:eastAsia="仿宋" w:hAnsi="仿宋" w:cs="仿宋_GB2312" w:hint="eastAsia"/>
          <w:sz w:val="32"/>
          <w:szCs w:val="32"/>
        </w:rPr>
        <w:t>行政</w:t>
      </w:r>
      <w:r w:rsidRPr="00711670">
        <w:rPr>
          <w:rFonts w:ascii="仿宋" w:eastAsia="仿宋" w:hAnsi="仿宋" w:cs="仿宋_GB2312"/>
          <w:sz w:val="32"/>
          <w:szCs w:val="32"/>
        </w:rPr>
        <w:t>法规，</w:t>
      </w:r>
      <w:r w:rsidRPr="00711670">
        <w:rPr>
          <w:rFonts w:ascii="仿宋" w:eastAsia="仿宋" w:hAnsi="仿宋" w:cs="仿宋_GB2312" w:hint="eastAsia"/>
          <w:sz w:val="32"/>
          <w:szCs w:val="32"/>
        </w:rPr>
        <w:t>以</w:t>
      </w:r>
      <w:r w:rsidRPr="00711670">
        <w:rPr>
          <w:rFonts w:ascii="仿宋" w:eastAsia="仿宋" w:hAnsi="仿宋" w:cs="仿宋_GB2312"/>
          <w:sz w:val="32"/>
          <w:szCs w:val="32"/>
        </w:rPr>
        <w:t>不合理的条件对承接主体实行差别待遇或者歧视待遇</w:t>
      </w:r>
      <w:r w:rsidRPr="00711670">
        <w:rPr>
          <w:rFonts w:ascii="仿宋" w:eastAsia="仿宋" w:hAnsi="仿宋" w:cs="仿宋_GB2312" w:hint="eastAsia"/>
          <w:sz w:val="32"/>
          <w:szCs w:val="32"/>
        </w:rPr>
        <w:t>。社会组织参与承接政府购买服务应当符合有关资质要求，但不应对社会组织成立年限做硬性规定。对成立未满三年，在遵守相关法律法规、按规定缴纳税收和社会保障资金、年检等方面无不良记录的社会组织，应当允许参与承接政府购买社会组织服务。</w:t>
      </w:r>
    </w:p>
    <w:p w:rsidR="00927D06" w:rsidRPr="00711670" w:rsidRDefault="00927D06" w:rsidP="00927D06">
      <w:pPr>
        <w:spacing w:line="580" w:lineRule="exact"/>
        <w:jc w:val="center"/>
        <w:rPr>
          <w:rFonts w:ascii="黑体" w:eastAsia="黑体" w:hAnsi="黑体" w:cs="黑体"/>
          <w:sz w:val="32"/>
          <w:szCs w:val="32"/>
        </w:rPr>
      </w:pPr>
      <w:r w:rsidRPr="00711670">
        <w:rPr>
          <w:rFonts w:ascii="黑体" w:eastAsia="黑体" w:hAnsi="黑体" w:cs="黑体" w:hint="eastAsia"/>
          <w:sz w:val="32"/>
          <w:szCs w:val="32"/>
        </w:rPr>
        <w:t>第三章  购买内容和</w:t>
      </w:r>
      <w:r w:rsidRPr="00711670">
        <w:rPr>
          <w:rFonts w:ascii="黑体" w:eastAsia="黑体" w:hAnsi="黑体" w:cs="黑体"/>
          <w:sz w:val="32"/>
          <w:szCs w:val="32"/>
        </w:rPr>
        <w:t>目录</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第八条  政府购买社会组织服务的内容为政府</w:t>
      </w:r>
      <w:r w:rsidRPr="00711670">
        <w:rPr>
          <w:rFonts w:ascii="仿宋" w:eastAsia="仿宋" w:hAnsi="仿宋" w:cs="仿宋_GB2312"/>
          <w:sz w:val="32"/>
          <w:szCs w:val="32"/>
        </w:rPr>
        <w:t>向社会公众</w:t>
      </w:r>
      <w:r w:rsidRPr="00711670">
        <w:rPr>
          <w:rFonts w:ascii="仿宋" w:eastAsia="仿宋" w:hAnsi="仿宋" w:cs="仿宋_GB2312" w:hint="eastAsia"/>
          <w:sz w:val="32"/>
          <w:szCs w:val="32"/>
        </w:rPr>
        <w:t>提供</w:t>
      </w:r>
      <w:r w:rsidRPr="00711670">
        <w:rPr>
          <w:rFonts w:ascii="仿宋" w:eastAsia="仿宋" w:hAnsi="仿宋" w:cs="仿宋_GB2312"/>
          <w:sz w:val="32"/>
          <w:szCs w:val="32"/>
        </w:rPr>
        <w:t>的公共服务，以及政府履职所需辅助性服务</w:t>
      </w:r>
      <w:r w:rsidRPr="00711670">
        <w:rPr>
          <w:rFonts w:ascii="仿宋" w:eastAsia="仿宋" w:hAnsi="仿宋" w:cs="仿宋_GB2312" w:hint="eastAsia"/>
          <w:sz w:val="32"/>
          <w:szCs w:val="32"/>
        </w:rPr>
        <w:t>，</w:t>
      </w:r>
      <w:r w:rsidRPr="00711670">
        <w:rPr>
          <w:rFonts w:ascii="仿宋" w:eastAsia="仿宋" w:hAnsi="仿宋" w:cs="仿宋_GB2312"/>
          <w:sz w:val="32"/>
          <w:szCs w:val="32"/>
        </w:rPr>
        <w:t>应突出公共性和公益性。</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lastRenderedPageBreak/>
        <w:t>第九条  以下各项</w:t>
      </w:r>
      <w:r w:rsidRPr="00711670">
        <w:rPr>
          <w:rFonts w:ascii="仿宋" w:eastAsia="仿宋" w:hAnsi="仿宋" w:cs="仿宋_GB2312"/>
          <w:sz w:val="32"/>
          <w:szCs w:val="32"/>
        </w:rPr>
        <w:t>不得纳入政府购买</w:t>
      </w:r>
      <w:r w:rsidRPr="00711670">
        <w:rPr>
          <w:rFonts w:ascii="仿宋" w:eastAsia="仿宋" w:hAnsi="仿宋" w:cs="仿宋_GB2312" w:hint="eastAsia"/>
          <w:sz w:val="32"/>
          <w:szCs w:val="32"/>
        </w:rPr>
        <w:t>社会</w:t>
      </w:r>
      <w:r w:rsidRPr="00711670">
        <w:rPr>
          <w:rFonts w:ascii="仿宋" w:eastAsia="仿宋" w:hAnsi="仿宋" w:cs="仿宋_GB2312"/>
          <w:sz w:val="32"/>
          <w:szCs w:val="32"/>
        </w:rPr>
        <w:t>组织服务范围</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（一）不属于政府职责范围的服务事项；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（二）应当由政府直接履职的事项；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（三）政府采购法律、行政法规规定的货物和工程，以及将工程和服务打包的项目；</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（四）融资行为；</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（五）购买主体的人员招、聘用，以劳务派遣方式用工，以及设置公益性岗位等事项；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（六）法律、行政法规以及国务院规定的其他不得作为政府购买服务内容的事项。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第十条  下列服务可优先</w:t>
      </w:r>
      <w:r w:rsidRPr="00711670">
        <w:rPr>
          <w:rFonts w:ascii="仿宋" w:eastAsia="仿宋" w:hAnsi="仿宋" w:cs="仿宋_GB2312"/>
          <w:sz w:val="32"/>
          <w:szCs w:val="32"/>
        </w:rPr>
        <w:t>向</w:t>
      </w:r>
      <w:r w:rsidRPr="00711670">
        <w:rPr>
          <w:rFonts w:ascii="仿宋" w:eastAsia="仿宋" w:hAnsi="仿宋" w:cs="仿宋_GB2312" w:hint="eastAsia"/>
          <w:sz w:val="32"/>
          <w:szCs w:val="32"/>
        </w:rPr>
        <w:t>社会组织购买：</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（一）民生保障类</w:t>
      </w:r>
      <w:r w:rsidRPr="00711670">
        <w:rPr>
          <w:rFonts w:ascii="仿宋" w:eastAsia="仿宋" w:hAnsi="仿宋" w:cs="仿宋_GB2312"/>
          <w:sz w:val="32"/>
          <w:szCs w:val="32"/>
        </w:rPr>
        <w:t>。包括</w:t>
      </w:r>
      <w:r w:rsidRPr="00711670">
        <w:rPr>
          <w:rFonts w:ascii="仿宋" w:eastAsia="仿宋" w:hAnsi="仿宋" w:cs="仿宋_GB2312" w:hint="eastAsia"/>
          <w:sz w:val="32"/>
          <w:szCs w:val="32"/>
        </w:rPr>
        <w:t>社会事业、社会福利、社会救助等。</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（二）社会治理类</w:t>
      </w:r>
      <w:r w:rsidRPr="00711670">
        <w:rPr>
          <w:rFonts w:ascii="仿宋" w:eastAsia="仿宋" w:hAnsi="仿宋" w:cs="仿宋_GB2312"/>
          <w:sz w:val="32"/>
          <w:szCs w:val="32"/>
        </w:rPr>
        <w:t>。</w:t>
      </w:r>
      <w:r w:rsidRPr="00711670">
        <w:rPr>
          <w:rFonts w:ascii="仿宋" w:eastAsia="仿宋" w:hAnsi="仿宋" w:cs="仿宋_GB2312" w:hint="eastAsia"/>
          <w:sz w:val="32"/>
          <w:szCs w:val="32"/>
        </w:rPr>
        <w:t>包括社区服务、社会工作、法律援助、特殊群体服务、矛盾调解、禁毒戒毒等。</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（三）行业管理类</w:t>
      </w:r>
      <w:r w:rsidRPr="00711670">
        <w:rPr>
          <w:rFonts w:ascii="仿宋" w:eastAsia="仿宋" w:hAnsi="仿宋" w:cs="仿宋_GB2312"/>
          <w:sz w:val="32"/>
          <w:szCs w:val="32"/>
        </w:rPr>
        <w:t>。包括</w:t>
      </w:r>
      <w:r w:rsidRPr="00711670">
        <w:rPr>
          <w:rFonts w:ascii="仿宋" w:eastAsia="仿宋" w:hAnsi="仿宋" w:cs="仿宋_GB2312" w:hint="eastAsia"/>
          <w:sz w:val="32"/>
          <w:szCs w:val="32"/>
        </w:rPr>
        <w:t>行业规范、行业评价、行业统计、行业标准、职业评价、等级评定等。</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（四）公益慈善类</w:t>
      </w:r>
      <w:r w:rsidRPr="00711670">
        <w:rPr>
          <w:rFonts w:ascii="仿宋" w:eastAsia="仿宋" w:hAnsi="仿宋" w:cs="仿宋_GB2312"/>
          <w:sz w:val="32"/>
          <w:szCs w:val="32"/>
        </w:rPr>
        <w:t>。</w:t>
      </w:r>
      <w:r w:rsidRPr="00711670">
        <w:rPr>
          <w:rFonts w:ascii="仿宋" w:eastAsia="仿宋" w:hAnsi="仿宋" w:cs="仿宋_GB2312" w:hint="eastAsia"/>
          <w:sz w:val="32"/>
          <w:szCs w:val="32"/>
        </w:rPr>
        <w:t>包括</w:t>
      </w:r>
      <w:r w:rsidRPr="00711670">
        <w:rPr>
          <w:rFonts w:ascii="仿宋" w:eastAsia="仿宋" w:hAnsi="仿宋" w:cs="仿宋_GB2312"/>
          <w:sz w:val="32"/>
          <w:szCs w:val="32"/>
        </w:rPr>
        <w:t>公益服务</w:t>
      </w:r>
      <w:r w:rsidRPr="00711670">
        <w:rPr>
          <w:rFonts w:ascii="仿宋" w:eastAsia="仿宋" w:hAnsi="仿宋" w:cs="仿宋_GB2312" w:hint="eastAsia"/>
          <w:sz w:val="32"/>
          <w:szCs w:val="32"/>
        </w:rPr>
        <w:t>、</w:t>
      </w:r>
      <w:r w:rsidRPr="00711670">
        <w:rPr>
          <w:rFonts w:ascii="仿宋" w:eastAsia="仿宋" w:hAnsi="仿宋" w:cs="仿宋_GB2312"/>
          <w:sz w:val="32"/>
          <w:szCs w:val="32"/>
        </w:rPr>
        <w:t>公益宣传</w:t>
      </w:r>
      <w:r w:rsidRPr="00711670">
        <w:rPr>
          <w:rFonts w:ascii="仿宋" w:eastAsia="仿宋" w:hAnsi="仿宋" w:cs="仿宋_GB2312" w:hint="eastAsia"/>
          <w:sz w:val="32"/>
          <w:szCs w:val="32"/>
        </w:rPr>
        <w:t>、</w:t>
      </w:r>
      <w:r w:rsidRPr="00711670">
        <w:rPr>
          <w:rFonts w:ascii="仿宋" w:eastAsia="仿宋" w:hAnsi="仿宋" w:cs="仿宋_GB2312"/>
          <w:sz w:val="32"/>
          <w:szCs w:val="32"/>
        </w:rPr>
        <w:t>慈善救济</w:t>
      </w:r>
      <w:r w:rsidRPr="00711670">
        <w:rPr>
          <w:rFonts w:ascii="仿宋" w:eastAsia="仿宋" w:hAnsi="仿宋" w:cs="仿宋_GB2312" w:hint="eastAsia"/>
          <w:sz w:val="32"/>
          <w:szCs w:val="32"/>
        </w:rPr>
        <w:t>、</w:t>
      </w:r>
      <w:r w:rsidRPr="00711670">
        <w:rPr>
          <w:rFonts w:ascii="仿宋" w:eastAsia="仿宋" w:hAnsi="仿宋" w:cs="仿宋_GB2312"/>
          <w:sz w:val="32"/>
          <w:szCs w:val="32"/>
        </w:rPr>
        <w:t>慈善救济</w:t>
      </w:r>
      <w:r w:rsidRPr="00711670">
        <w:rPr>
          <w:rFonts w:ascii="仿宋" w:eastAsia="仿宋" w:hAnsi="仿宋" w:cs="仿宋_GB2312" w:hint="eastAsia"/>
          <w:sz w:val="32"/>
          <w:szCs w:val="32"/>
        </w:rPr>
        <w:t>政策</w:t>
      </w:r>
      <w:r w:rsidRPr="00711670">
        <w:rPr>
          <w:rFonts w:ascii="仿宋" w:eastAsia="仿宋" w:hAnsi="仿宋" w:cs="仿宋_GB2312"/>
          <w:sz w:val="32"/>
          <w:szCs w:val="32"/>
        </w:rPr>
        <w:t>研究</w:t>
      </w:r>
      <w:r w:rsidRPr="00711670">
        <w:rPr>
          <w:rFonts w:ascii="仿宋" w:eastAsia="仿宋" w:hAnsi="仿宋" w:cs="仿宋_GB2312" w:hint="eastAsia"/>
          <w:sz w:val="32"/>
          <w:szCs w:val="32"/>
        </w:rPr>
        <w:t>等</w:t>
      </w:r>
      <w:r w:rsidRPr="00711670">
        <w:rPr>
          <w:rFonts w:ascii="仿宋" w:eastAsia="仿宋" w:hAnsi="仿宋" w:cs="仿宋_GB2312"/>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（五）其他适宜由社会组织承担的服务事项。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第十一</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政府</w:t>
      </w:r>
      <w:r w:rsidRPr="00711670">
        <w:rPr>
          <w:rFonts w:ascii="仿宋" w:eastAsia="仿宋" w:hAnsi="仿宋" w:cs="仿宋_GB2312"/>
          <w:sz w:val="32"/>
          <w:szCs w:val="32"/>
        </w:rPr>
        <w:t>购买社会组织服务的具体范围和内容实行指导性目录管理，指导性目录依法予以公开。</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第十二</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各</w:t>
      </w:r>
      <w:r w:rsidRPr="00711670">
        <w:rPr>
          <w:rFonts w:ascii="仿宋" w:eastAsia="仿宋" w:hAnsi="仿宋" w:cs="仿宋_GB2312"/>
          <w:sz w:val="32"/>
          <w:szCs w:val="32"/>
        </w:rPr>
        <w:t>部门应当根据经济社会发展实际、政府</w:t>
      </w:r>
      <w:r w:rsidRPr="00711670">
        <w:rPr>
          <w:rFonts w:ascii="仿宋" w:eastAsia="仿宋" w:hAnsi="仿宋" w:cs="仿宋_GB2312" w:hint="eastAsia"/>
          <w:sz w:val="32"/>
          <w:szCs w:val="32"/>
        </w:rPr>
        <w:t>职能</w:t>
      </w:r>
      <w:r w:rsidRPr="00711670">
        <w:rPr>
          <w:rFonts w:ascii="仿宋" w:eastAsia="仿宋" w:hAnsi="仿宋" w:cs="仿宋_GB2312"/>
          <w:sz w:val="32"/>
          <w:szCs w:val="32"/>
        </w:rPr>
        <w:t>转变和基本公共服务均等化、标准化的要求，编制、调整</w:t>
      </w:r>
      <w:r w:rsidRPr="00711670">
        <w:rPr>
          <w:rFonts w:ascii="仿宋" w:eastAsia="仿宋" w:hAnsi="仿宋" w:cs="仿宋_GB2312" w:hint="eastAsia"/>
          <w:sz w:val="32"/>
          <w:szCs w:val="32"/>
        </w:rPr>
        <w:t>购买服</w:t>
      </w:r>
      <w:r w:rsidRPr="00711670">
        <w:rPr>
          <w:rFonts w:ascii="仿宋" w:eastAsia="仿宋" w:hAnsi="仿宋" w:cs="仿宋_GB2312" w:hint="eastAsia"/>
          <w:sz w:val="32"/>
          <w:szCs w:val="32"/>
        </w:rPr>
        <w:lastRenderedPageBreak/>
        <w:t>务</w:t>
      </w:r>
      <w:r w:rsidRPr="00711670">
        <w:rPr>
          <w:rFonts w:ascii="仿宋" w:eastAsia="仿宋" w:hAnsi="仿宋" w:cs="仿宋_GB2312"/>
          <w:sz w:val="32"/>
          <w:szCs w:val="32"/>
        </w:rPr>
        <w:t>指导性目录。</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编制</w:t>
      </w:r>
      <w:r w:rsidRPr="00711670">
        <w:rPr>
          <w:rFonts w:ascii="仿宋" w:eastAsia="仿宋" w:hAnsi="仿宋" w:cs="仿宋_GB2312"/>
          <w:sz w:val="32"/>
          <w:szCs w:val="32"/>
        </w:rPr>
        <w:t>、调整指导性目录应当充分征求相关</w:t>
      </w:r>
      <w:r w:rsidRPr="00711670">
        <w:rPr>
          <w:rFonts w:ascii="仿宋" w:eastAsia="仿宋" w:hAnsi="仿宋" w:cs="仿宋_GB2312" w:hint="eastAsia"/>
          <w:sz w:val="32"/>
          <w:szCs w:val="32"/>
        </w:rPr>
        <w:t>部门</w:t>
      </w:r>
      <w:r w:rsidRPr="00711670">
        <w:rPr>
          <w:rFonts w:ascii="仿宋" w:eastAsia="仿宋" w:hAnsi="仿宋" w:cs="仿宋_GB2312"/>
          <w:sz w:val="32"/>
          <w:szCs w:val="32"/>
        </w:rPr>
        <w:t>意见</w:t>
      </w:r>
      <w:r w:rsidRPr="00711670">
        <w:rPr>
          <w:rFonts w:ascii="仿宋" w:eastAsia="仿宋" w:hAnsi="仿宋" w:cs="仿宋_GB2312" w:hint="eastAsia"/>
          <w:sz w:val="32"/>
          <w:szCs w:val="32"/>
        </w:rPr>
        <w:t>，</w:t>
      </w:r>
      <w:r w:rsidRPr="00711670">
        <w:rPr>
          <w:rFonts w:ascii="仿宋" w:eastAsia="仿宋" w:hAnsi="仿宋" w:cs="仿宋_GB2312"/>
          <w:sz w:val="32"/>
          <w:szCs w:val="32"/>
        </w:rPr>
        <w:t>有必要时可进行专家论证。</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w:t>
      </w:r>
      <w:r w:rsidRPr="00711670">
        <w:rPr>
          <w:rFonts w:ascii="仿宋" w:eastAsia="仿宋" w:hAnsi="仿宋" w:cs="仿宋_GB2312"/>
          <w:sz w:val="32"/>
          <w:szCs w:val="32"/>
        </w:rPr>
        <w:t>十三条</w:t>
      </w:r>
      <w:r w:rsidRPr="00711670">
        <w:rPr>
          <w:rFonts w:ascii="仿宋" w:eastAsia="仿宋" w:hAnsi="仿宋" w:cs="仿宋_GB2312" w:hint="eastAsia"/>
          <w:sz w:val="32"/>
          <w:szCs w:val="32"/>
        </w:rPr>
        <w:t xml:space="preserve">  纳入</w:t>
      </w:r>
      <w:r w:rsidRPr="00711670">
        <w:rPr>
          <w:rFonts w:ascii="仿宋" w:eastAsia="仿宋" w:hAnsi="仿宋" w:cs="仿宋_GB2312"/>
          <w:sz w:val="32"/>
          <w:szCs w:val="32"/>
        </w:rPr>
        <w:t>政府购买服务指导性目录的服务事项，</w:t>
      </w:r>
      <w:r w:rsidRPr="00711670">
        <w:rPr>
          <w:rFonts w:ascii="仿宋" w:eastAsia="仿宋" w:hAnsi="仿宋" w:cs="仿宋_GB2312" w:hint="eastAsia"/>
          <w:sz w:val="32"/>
          <w:szCs w:val="32"/>
        </w:rPr>
        <w:t>已安排预算的，可以实施政府购买服务</w:t>
      </w:r>
      <w:r w:rsidRPr="00711670">
        <w:rPr>
          <w:rFonts w:ascii="仿宋" w:eastAsia="仿宋" w:hAnsi="仿宋" w:cs="仿宋_GB2312"/>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p>
    <w:p w:rsidR="00927D06" w:rsidRPr="00711670" w:rsidRDefault="00927D06" w:rsidP="00927D06">
      <w:pPr>
        <w:spacing w:line="580" w:lineRule="exact"/>
        <w:jc w:val="center"/>
        <w:rPr>
          <w:rFonts w:ascii="黑体" w:eastAsia="黑体" w:hAnsi="黑体" w:cs="黑体"/>
          <w:sz w:val="32"/>
          <w:szCs w:val="32"/>
        </w:rPr>
      </w:pPr>
      <w:r w:rsidRPr="00711670">
        <w:rPr>
          <w:rFonts w:ascii="黑体" w:eastAsia="黑体" w:hAnsi="黑体" w:cs="黑体" w:hint="eastAsia"/>
          <w:sz w:val="32"/>
          <w:szCs w:val="32"/>
        </w:rPr>
        <w:t>第四章  购买活动</w:t>
      </w:r>
      <w:r w:rsidRPr="00711670">
        <w:rPr>
          <w:rFonts w:ascii="黑体" w:eastAsia="黑体" w:hAnsi="黑体" w:cs="黑体"/>
          <w:sz w:val="32"/>
          <w:szCs w:val="32"/>
        </w:rPr>
        <w:t>的实施</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w:t>
      </w:r>
      <w:r w:rsidRPr="00711670">
        <w:rPr>
          <w:rFonts w:ascii="仿宋" w:eastAsia="仿宋" w:hAnsi="仿宋" w:cs="仿宋_GB2312"/>
          <w:sz w:val="32"/>
          <w:szCs w:val="32"/>
        </w:rPr>
        <w:t>十</w:t>
      </w:r>
      <w:r w:rsidRPr="00711670">
        <w:rPr>
          <w:rFonts w:ascii="仿宋" w:eastAsia="仿宋" w:hAnsi="仿宋" w:cs="仿宋_GB2312" w:hint="eastAsia"/>
          <w:sz w:val="32"/>
          <w:szCs w:val="32"/>
        </w:rPr>
        <w:t>四</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购买主体应当根据购买内容及市场状况、相关社会组织机构服务能力和信用状况等因素，通过公平竞争择优确定承接主体。</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第十五</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政府</w:t>
      </w:r>
      <w:r w:rsidRPr="00711670">
        <w:rPr>
          <w:rFonts w:ascii="仿宋" w:eastAsia="仿宋" w:hAnsi="仿宋" w:cs="仿宋_GB2312"/>
          <w:sz w:val="32"/>
          <w:szCs w:val="32"/>
        </w:rPr>
        <w:t>购买社会组织服务项目应实施绩效管理，</w:t>
      </w:r>
      <w:r w:rsidRPr="00711670">
        <w:rPr>
          <w:rFonts w:ascii="仿宋" w:eastAsia="仿宋" w:hAnsi="仿宋" w:cs="仿宋_GB2312" w:hint="eastAsia"/>
          <w:sz w:val="32"/>
          <w:szCs w:val="32"/>
        </w:rPr>
        <w:t>购买</w:t>
      </w:r>
      <w:r w:rsidRPr="00711670">
        <w:rPr>
          <w:rFonts w:ascii="仿宋" w:eastAsia="仿宋" w:hAnsi="仿宋" w:cs="仿宋_GB2312"/>
          <w:sz w:val="32"/>
          <w:szCs w:val="32"/>
        </w:rPr>
        <w:t>主</w:t>
      </w:r>
      <w:r w:rsidRPr="00711670">
        <w:rPr>
          <w:rFonts w:ascii="仿宋" w:eastAsia="仿宋" w:hAnsi="仿宋" w:cs="仿宋_GB2312" w:hint="eastAsia"/>
          <w:sz w:val="32"/>
          <w:szCs w:val="32"/>
        </w:rPr>
        <w:t>体</w:t>
      </w:r>
      <w:r w:rsidRPr="00711670">
        <w:rPr>
          <w:rFonts w:ascii="仿宋" w:eastAsia="仿宋" w:hAnsi="仿宋" w:cs="仿宋_GB2312"/>
          <w:sz w:val="32"/>
          <w:szCs w:val="32"/>
        </w:rPr>
        <w:t>应</w:t>
      </w:r>
      <w:r w:rsidRPr="00711670">
        <w:rPr>
          <w:rFonts w:ascii="仿宋" w:eastAsia="仿宋" w:hAnsi="仿宋" w:cs="仿宋_GB2312" w:hint="eastAsia"/>
          <w:sz w:val="32"/>
          <w:szCs w:val="32"/>
        </w:rPr>
        <w:t>对</w:t>
      </w:r>
      <w:r w:rsidRPr="00711670">
        <w:rPr>
          <w:rFonts w:ascii="仿宋" w:eastAsia="仿宋" w:hAnsi="仿宋" w:cs="仿宋_GB2312"/>
          <w:sz w:val="32"/>
          <w:szCs w:val="32"/>
        </w:rPr>
        <w:t>购买服务事项合理</w:t>
      </w:r>
      <w:r w:rsidRPr="00711670">
        <w:rPr>
          <w:rFonts w:ascii="仿宋" w:eastAsia="仿宋" w:hAnsi="仿宋" w:cs="仿宋_GB2312" w:hint="eastAsia"/>
          <w:sz w:val="32"/>
          <w:szCs w:val="32"/>
        </w:rPr>
        <w:t>设定</w:t>
      </w:r>
      <w:r w:rsidRPr="00711670">
        <w:rPr>
          <w:rFonts w:ascii="仿宋" w:eastAsia="仿宋" w:hAnsi="仿宋" w:cs="仿宋_GB2312"/>
          <w:sz w:val="32"/>
          <w:szCs w:val="32"/>
        </w:rPr>
        <w:t>绩效</w:t>
      </w:r>
      <w:r w:rsidRPr="00711670">
        <w:rPr>
          <w:rFonts w:ascii="仿宋" w:eastAsia="仿宋" w:hAnsi="仿宋" w:cs="仿宋_GB2312" w:hint="eastAsia"/>
          <w:sz w:val="32"/>
          <w:szCs w:val="32"/>
        </w:rPr>
        <w:t>目标</w:t>
      </w:r>
      <w:r w:rsidRPr="00711670">
        <w:rPr>
          <w:rFonts w:ascii="仿宋" w:eastAsia="仿宋" w:hAnsi="仿宋" w:cs="仿宋_GB2312"/>
          <w:sz w:val="32"/>
          <w:szCs w:val="32"/>
        </w:rPr>
        <w:t>及指标，</w:t>
      </w:r>
      <w:r w:rsidRPr="00711670">
        <w:rPr>
          <w:rFonts w:ascii="仿宋" w:eastAsia="仿宋" w:hAnsi="仿宋" w:cs="仿宋_GB2312" w:hint="eastAsia"/>
          <w:sz w:val="32"/>
          <w:szCs w:val="32"/>
        </w:rPr>
        <w:t>并开展</w:t>
      </w:r>
      <w:r w:rsidRPr="00711670">
        <w:rPr>
          <w:rFonts w:ascii="仿宋" w:eastAsia="仿宋" w:hAnsi="仿宋" w:cs="仿宋_GB2312"/>
          <w:sz w:val="32"/>
          <w:szCs w:val="32"/>
        </w:rPr>
        <w:t>绩效执行监控</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财政部门</w:t>
      </w:r>
      <w:r w:rsidRPr="00711670">
        <w:rPr>
          <w:rFonts w:ascii="仿宋" w:eastAsia="仿宋" w:hAnsi="仿宋" w:cs="仿宋_GB2312"/>
          <w:sz w:val="32"/>
          <w:szCs w:val="32"/>
        </w:rPr>
        <w:t>可以根据</w:t>
      </w:r>
      <w:r w:rsidRPr="00711670">
        <w:rPr>
          <w:rFonts w:ascii="仿宋" w:eastAsia="仿宋" w:hAnsi="仿宋" w:cs="仿宋_GB2312" w:hint="eastAsia"/>
          <w:sz w:val="32"/>
          <w:szCs w:val="32"/>
        </w:rPr>
        <w:t>实际</w:t>
      </w:r>
      <w:r w:rsidRPr="00711670">
        <w:rPr>
          <w:rFonts w:ascii="仿宋" w:eastAsia="仿宋" w:hAnsi="仿宋" w:cs="仿宋_GB2312"/>
          <w:sz w:val="32"/>
          <w:szCs w:val="32"/>
        </w:rPr>
        <w:t>需要，</w:t>
      </w:r>
      <w:r w:rsidRPr="00711670">
        <w:rPr>
          <w:rFonts w:ascii="仿宋" w:eastAsia="仿宋" w:hAnsi="仿宋" w:cs="仿宋_GB2312" w:hint="eastAsia"/>
          <w:sz w:val="32"/>
          <w:szCs w:val="32"/>
        </w:rPr>
        <w:t>对</w:t>
      </w:r>
      <w:r w:rsidRPr="00711670">
        <w:rPr>
          <w:rFonts w:ascii="仿宋" w:eastAsia="仿宋" w:hAnsi="仿宋" w:cs="仿宋_GB2312"/>
          <w:sz w:val="32"/>
          <w:szCs w:val="32"/>
        </w:rPr>
        <w:t>政府部门</w:t>
      </w:r>
      <w:r w:rsidRPr="00711670">
        <w:rPr>
          <w:rFonts w:ascii="仿宋" w:eastAsia="仿宋" w:hAnsi="仿宋" w:cs="仿宋_GB2312" w:hint="eastAsia"/>
          <w:sz w:val="32"/>
          <w:szCs w:val="32"/>
        </w:rPr>
        <w:t>购买社会</w:t>
      </w:r>
      <w:r w:rsidRPr="00711670">
        <w:rPr>
          <w:rFonts w:ascii="仿宋" w:eastAsia="仿宋" w:hAnsi="仿宋" w:cs="仿宋_GB2312"/>
          <w:sz w:val="32"/>
          <w:szCs w:val="32"/>
        </w:rPr>
        <w:t>组织服务</w:t>
      </w:r>
      <w:r w:rsidRPr="00711670">
        <w:rPr>
          <w:rFonts w:ascii="仿宋" w:eastAsia="仿宋" w:hAnsi="仿宋" w:cs="仿宋_GB2312" w:hint="eastAsia"/>
          <w:sz w:val="32"/>
          <w:szCs w:val="32"/>
        </w:rPr>
        <w:t>开展</w:t>
      </w:r>
      <w:r w:rsidRPr="00711670">
        <w:rPr>
          <w:rFonts w:ascii="仿宋" w:eastAsia="仿宋" w:hAnsi="仿宋" w:cs="仿宋_GB2312"/>
          <w:sz w:val="32"/>
          <w:szCs w:val="32"/>
        </w:rPr>
        <w:t>整体</w:t>
      </w:r>
      <w:r w:rsidRPr="00711670">
        <w:rPr>
          <w:rFonts w:ascii="仿宋" w:eastAsia="仿宋" w:hAnsi="仿宋" w:cs="仿宋_GB2312" w:hint="eastAsia"/>
          <w:sz w:val="32"/>
          <w:szCs w:val="32"/>
        </w:rPr>
        <w:t>绩效</w:t>
      </w:r>
      <w:r w:rsidRPr="00711670">
        <w:rPr>
          <w:rFonts w:ascii="仿宋" w:eastAsia="仿宋" w:hAnsi="仿宋" w:cs="仿宋_GB2312"/>
          <w:sz w:val="32"/>
          <w:szCs w:val="32"/>
        </w:rPr>
        <w:t>评价</w:t>
      </w:r>
      <w:r w:rsidRPr="00711670">
        <w:rPr>
          <w:rFonts w:ascii="仿宋" w:eastAsia="仿宋" w:hAnsi="仿宋" w:cs="仿宋_GB2312" w:hint="eastAsia"/>
          <w:sz w:val="32"/>
          <w:szCs w:val="32"/>
        </w:rPr>
        <w:t>或</w:t>
      </w:r>
      <w:r w:rsidRPr="00711670">
        <w:rPr>
          <w:rFonts w:ascii="仿宋" w:eastAsia="仿宋" w:hAnsi="仿宋" w:cs="仿宋_GB2312"/>
          <w:sz w:val="32"/>
          <w:szCs w:val="32"/>
        </w:rPr>
        <w:t>重点绩效评价。</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承接主体</w:t>
      </w:r>
      <w:r w:rsidRPr="00711670">
        <w:rPr>
          <w:rFonts w:ascii="仿宋" w:eastAsia="仿宋" w:hAnsi="仿宋" w:cs="仿宋_GB2312"/>
          <w:sz w:val="32"/>
          <w:szCs w:val="32"/>
        </w:rPr>
        <w:t>应当</w:t>
      </w:r>
      <w:r w:rsidRPr="00711670">
        <w:rPr>
          <w:rFonts w:ascii="仿宋" w:eastAsia="仿宋" w:hAnsi="仿宋" w:cs="仿宋_GB2312" w:hint="eastAsia"/>
          <w:sz w:val="32"/>
          <w:szCs w:val="32"/>
        </w:rPr>
        <w:t>严格</w:t>
      </w:r>
      <w:r w:rsidRPr="00711670">
        <w:rPr>
          <w:rFonts w:ascii="仿宋" w:eastAsia="仿宋" w:hAnsi="仿宋" w:cs="仿宋_GB2312"/>
          <w:sz w:val="32"/>
          <w:szCs w:val="32"/>
        </w:rPr>
        <w:t>遵守相关财务规定，</w:t>
      </w:r>
      <w:r w:rsidRPr="00711670">
        <w:rPr>
          <w:rFonts w:ascii="仿宋" w:eastAsia="仿宋" w:hAnsi="仿宋" w:cs="仿宋_GB2312" w:hint="eastAsia"/>
          <w:sz w:val="32"/>
          <w:szCs w:val="32"/>
        </w:rPr>
        <w:t>并</w:t>
      </w:r>
      <w:r w:rsidRPr="00711670">
        <w:rPr>
          <w:rFonts w:ascii="仿宋" w:eastAsia="仿宋" w:hAnsi="仿宋" w:cs="仿宋_GB2312"/>
          <w:sz w:val="32"/>
          <w:szCs w:val="32"/>
        </w:rPr>
        <w:t>配合相关部门对资金使用情况进行监督检查与绩效评价。</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第十六</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购买主体</w:t>
      </w:r>
      <w:r w:rsidRPr="00711670">
        <w:rPr>
          <w:rFonts w:ascii="仿宋" w:eastAsia="仿宋" w:hAnsi="仿宋" w:cs="仿宋_GB2312"/>
          <w:sz w:val="32"/>
          <w:szCs w:val="32"/>
        </w:rPr>
        <w:t>及财政部门应当将绩效评价结果作为承接主体选择、预算安排和政策调整的重要依据</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 xml:space="preserve">第十七条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政府向社会组织购买服务一般按照下列程序实施：</w:t>
      </w:r>
    </w:p>
    <w:p w:rsidR="00927D06" w:rsidRPr="00711670" w:rsidRDefault="00927D06" w:rsidP="00927D06">
      <w:pPr>
        <w:widowControl/>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（一）编制项目预算。</w:t>
      </w:r>
      <w:r w:rsidRPr="00711670">
        <w:rPr>
          <w:rFonts w:ascii="仿宋_GB2312" w:eastAsia="仿宋_GB2312" w:hAnsi="仿宋_GB2312" w:cs="仿宋_GB2312" w:hint="eastAsia"/>
          <w:bCs/>
          <w:sz w:val="32"/>
          <w:szCs w:val="32"/>
        </w:rPr>
        <w:t>购买主体编制年度预算报同级财政部门审批，财政部门根据经济社会发展情况和年度财力状况，按</w:t>
      </w:r>
      <w:r w:rsidRPr="00711670">
        <w:rPr>
          <w:rFonts w:ascii="仿宋_GB2312" w:eastAsia="仿宋_GB2312" w:hAnsi="仿宋_GB2312" w:cs="仿宋_GB2312" w:hint="eastAsia"/>
          <w:bCs/>
          <w:sz w:val="32"/>
          <w:szCs w:val="32"/>
        </w:rPr>
        <w:lastRenderedPageBreak/>
        <w:t>照预算审核的程序对申报预算进行审核，审核通过的项目所需经费列入年度财政预算</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（二）选择承接主体。购买主体应当按照《中华</w:t>
      </w:r>
      <w:r w:rsidRPr="00711670">
        <w:rPr>
          <w:rFonts w:ascii="仿宋" w:eastAsia="仿宋" w:hAnsi="仿宋" w:cs="仿宋_GB2312"/>
          <w:sz w:val="32"/>
          <w:szCs w:val="32"/>
        </w:rPr>
        <w:t>人民共和国政府采购法</w:t>
      </w:r>
      <w:r w:rsidRPr="00711670">
        <w:rPr>
          <w:rFonts w:ascii="仿宋" w:eastAsia="仿宋" w:hAnsi="仿宋" w:cs="仿宋_GB2312" w:hint="eastAsia"/>
          <w:sz w:val="32"/>
          <w:szCs w:val="32"/>
        </w:rPr>
        <w:t>》及</w:t>
      </w:r>
      <w:r w:rsidRPr="00711670">
        <w:rPr>
          <w:rFonts w:ascii="仿宋" w:eastAsia="仿宋" w:hAnsi="仿宋" w:cs="仿宋_GB2312"/>
          <w:sz w:val="32"/>
          <w:szCs w:val="32"/>
        </w:rPr>
        <w:t>《</w:t>
      </w:r>
      <w:r w:rsidRPr="00711670">
        <w:rPr>
          <w:rFonts w:ascii="仿宋" w:eastAsia="仿宋" w:hAnsi="仿宋" w:cs="仿宋_GB2312" w:hint="eastAsia"/>
          <w:sz w:val="32"/>
          <w:szCs w:val="32"/>
        </w:rPr>
        <w:t>政府</w:t>
      </w:r>
      <w:r w:rsidRPr="00711670">
        <w:rPr>
          <w:rFonts w:ascii="仿宋" w:eastAsia="仿宋" w:hAnsi="仿宋" w:cs="仿宋_GB2312"/>
          <w:sz w:val="32"/>
          <w:szCs w:val="32"/>
        </w:rPr>
        <w:t>采购非招标采购方式管理办法》</w:t>
      </w:r>
      <w:r w:rsidRPr="00711670">
        <w:rPr>
          <w:rFonts w:ascii="仿宋" w:eastAsia="仿宋" w:hAnsi="仿宋" w:cs="仿宋_GB2312" w:hint="eastAsia"/>
          <w:sz w:val="32"/>
          <w:szCs w:val="32"/>
        </w:rPr>
        <w:t>的有关规定选择承接主体。</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三）签订合同。按规定程序确定承接主体后，购买主体应当与承接主体签订合同，明确购买服务的内容、期限、数量、质量、服务要求、绩效目标、考核标准、资金支付方式、双方的权利义务事项和违约责任等内容，并将签订后的合同报同级财政部门备案。</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（四）组织实施。承接主体应严格按照合同规定提供各项服务，保证服务数量和质量；购买主体应当对承接主体的服务实行全过程跟踪监管，依据合同约定条款进行检查、验收，并建立应急工作机制。</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政府</w:t>
      </w:r>
      <w:r w:rsidRPr="00711670">
        <w:rPr>
          <w:rFonts w:ascii="仿宋" w:eastAsia="仿宋" w:hAnsi="仿宋" w:cs="仿宋_GB2312"/>
          <w:sz w:val="32"/>
          <w:szCs w:val="32"/>
        </w:rPr>
        <w:t>购买社会组织服务应当纳入政府购买服务指导性目录服务事项</w:t>
      </w:r>
      <w:r w:rsidRPr="00711670">
        <w:rPr>
          <w:rFonts w:ascii="仿宋" w:eastAsia="仿宋" w:hAnsi="仿宋" w:cs="仿宋_GB2312" w:hint="eastAsia"/>
          <w:sz w:val="32"/>
          <w:szCs w:val="32"/>
        </w:rPr>
        <w:t>。</w:t>
      </w:r>
    </w:p>
    <w:p w:rsidR="00927D06" w:rsidRPr="00711670" w:rsidRDefault="00927D06" w:rsidP="00927D06">
      <w:pPr>
        <w:spacing w:line="580" w:lineRule="exact"/>
        <w:jc w:val="center"/>
        <w:rPr>
          <w:rFonts w:ascii="黑体" w:eastAsia="黑体" w:hAnsi="黑体" w:cs="黑体"/>
          <w:sz w:val="32"/>
          <w:szCs w:val="32"/>
        </w:rPr>
      </w:pPr>
      <w:r w:rsidRPr="00711670">
        <w:rPr>
          <w:rFonts w:ascii="黑体" w:eastAsia="黑体" w:hAnsi="黑体" w:cs="黑体" w:hint="eastAsia"/>
          <w:sz w:val="32"/>
          <w:szCs w:val="32"/>
        </w:rPr>
        <w:t>第五章  合同</w:t>
      </w:r>
      <w:r w:rsidRPr="00711670">
        <w:rPr>
          <w:rFonts w:ascii="黑体" w:eastAsia="黑体" w:hAnsi="黑体" w:cs="黑体"/>
          <w:sz w:val="32"/>
          <w:szCs w:val="32"/>
        </w:rPr>
        <w:t>及</w:t>
      </w:r>
      <w:r w:rsidRPr="00711670">
        <w:rPr>
          <w:rFonts w:ascii="黑体" w:eastAsia="黑体" w:hAnsi="黑体" w:cs="黑体" w:hint="eastAsia"/>
          <w:sz w:val="32"/>
          <w:szCs w:val="32"/>
        </w:rPr>
        <w:t>履行</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第十八</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政府购买社会</w:t>
      </w:r>
      <w:r w:rsidRPr="00711670">
        <w:rPr>
          <w:rFonts w:ascii="仿宋" w:eastAsia="仿宋" w:hAnsi="仿宋" w:cs="仿宋_GB2312"/>
          <w:sz w:val="32"/>
          <w:szCs w:val="32"/>
        </w:rPr>
        <w:t>组织</w:t>
      </w:r>
      <w:r w:rsidRPr="00711670">
        <w:rPr>
          <w:rFonts w:ascii="仿宋" w:eastAsia="仿宋" w:hAnsi="仿宋" w:cs="仿宋_GB2312" w:hint="eastAsia"/>
          <w:sz w:val="32"/>
          <w:szCs w:val="32"/>
        </w:rPr>
        <w:t>服务合同的签订、履行、变更，应当遵循《中华人民共和国合同法》的相关规定。</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第十九条 购买主体应当与确定的承接主体签订书面合同，合同约定的服务内容应当符合本办法第八条、第九条的规定。</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政府购买社会组织服务合同应当明确服务的内容、期限、数量、质量、价格，资金结算方式，各方权利义务事项和违约责任</w:t>
      </w:r>
      <w:r w:rsidRPr="00711670">
        <w:rPr>
          <w:rFonts w:ascii="仿宋" w:eastAsia="仿宋" w:hAnsi="仿宋" w:cs="仿宋_GB2312" w:hint="eastAsia"/>
          <w:sz w:val="32"/>
          <w:szCs w:val="32"/>
        </w:rPr>
        <w:lastRenderedPageBreak/>
        <w:t>等内容。</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政府购买社会组织服务合同应当依法予以公告。</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第二十</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政府</w:t>
      </w:r>
      <w:r w:rsidRPr="00711670">
        <w:rPr>
          <w:rFonts w:ascii="仿宋" w:eastAsia="仿宋" w:hAnsi="仿宋" w:cs="仿宋_GB2312"/>
          <w:sz w:val="32"/>
          <w:szCs w:val="32"/>
        </w:rPr>
        <w:t>购买社会组织服务合同履行期限一般不超过</w:t>
      </w:r>
      <w:r w:rsidRPr="00711670">
        <w:rPr>
          <w:rFonts w:ascii="仿宋" w:eastAsia="仿宋" w:hAnsi="仿宋" w:cs="仿宋_GB2312" w:hint="eastAsia"/>
          <w:sz w:val="32"/>
          <w:szCs w:val="32"/>
        </w:rPr>
        <w:t>1年；</w:t>
      </w:r>
      <w:r w:rsidRPr="00711670">
        <w:rPr>
          <w:rFonts w:ascii="仿宋" w:eastAsia="仿宋" w:hAnsi="仿宋" w:cs="仿宋_GB2312"/>
          <w:sz w:val="32"/>
          <w:szCs w:val="32"/>
        </w:rPr>
        <w:t>在预算保障的前提下，</w:t>
      </w:r>
      <w:r w:rsidRPr="00711670">
        <w:rPr>
          <w:rFonts w:ascii="仿宋" w:eastAsia="仿宋" w:hAnsi="仿宋" w:cs="仿宋_GB2312" w:hint="eastAsia"/>
          <w:sz w:val="32"/>
          <w:szCs w:val="32"/>
        </w:rPr>
        <w:t>对于购买内容相对固定、连续性强、经费来源稳定、价格变化较小的服务项目，购买主体与提供服务的社会组织可签订不超过3年（含3年）履行期限的服务合同。</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w:t>
      </w:r>
      <w:r w:rsidRPr="00711670">
        <w:rPr>
          <w:rFonts w:ascii="仿宋" w:eastAsia="仿宋" w:hAnsi="仿宋" w:cs="仿宋_GB2312"/>
          <w:sz w:val="32"/>
          <w:szCs w:val="32"/>
        </w:rPr>
        <w:t>二十</w:t>
      </w:r>
      <w:r w:rsidRPr="00711670">
        <w:rPr>
          <w:rFonts w:ascii="仿宋" w:eastAsia="仿宋" w:hAnsi="仿宋" w:cs="仿宋_GB2312" w:hint="eastAsia"/>
          <w:sz w:val="32"/>
          <w:szCs w:val="32"/>
        </w:rPr>
        <w:t>一</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根据</w:t>
      </w:r>
      <w:r w:rsidRPr="00711670">
        <w:rPr>
          <w:rFonts w:ascii="仿宋" w:eastAsia="仿宋" w:hAnsi="仿宋" w:cs="仿宋_GB2312"/>
          <w:sz w:val="32"/>
          <w:szCs w:val="32"/>
        </w:rPr>
        <w:t>社会组织非</w:t>
      </w:r>
      <w:r w:rsidRPr="00711670">
        <w:rPr>
          <w:rFonts w:ascii="仿宋" w:eastAsia="仿宋" w:hAnsi="仿宋" w:cs="仿宋_GB2312" w:hint="eastAsia"/>
          <w:sz w:val="32"/>
          <w:szCs w:val="32"/>
        </w:rPr>
        <w:t>营利</w:t>
      </w:r>
      <w:r w:rsidRPr="00711670">
        <w:rPr>
          <w:rFonts w:ascii="仿宋" w:eastAsia="仿宋" w:hAnsi="仿宋" w:cs="仿宋_GB2312"/>
          <w:sz w:val="32"/>
          <w:szCs w:val="32"/>
        </w:rPr>
        <w:t>性特征，</w:t>
      </w:r>
      <w:r w:rsidRPr="00711670">
        <w:rPr>
          <w:rFonts w:ascii="仿宋" w:eastAsia="仿宋" w:hAnsi="仿宋" w:cs="仿宋_GB2312" w:hint="eastAsia"/>
          <w:sz w:val="32"/>
          <w:szCs w:val="32"/>
        </w:rPr>
        <w:t>在合同项目执行前期可先行支付不超过合同金额60%的项目资金，再结合项目进度，根据中期、末期验收考核结果合理序时支付。</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第二十二</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购买主体应当加强政府购买服务项目履约管理，</w:t>
      </w:r>
      <w:r w:rsidRPr="00711670">
        <w:rPr>
          <w:rFonts w:ascii="仿宋" w:eastAsia="仿宋" w:hAnsi="仿宋" w:cs="仿宋_GB2312"/>
          <w:sz w:val="32"/>
          <w:szCs w:val="32"/>
        </w:rPr>
        <w:t>督促承接主体严格履行合同</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w:t>
      </w:r>
      <w:r w:rsidRPr="00711670">
        <w:rPr>
          <w:rFonts w:ascii="仿宋" w:eastAsia="仿宋" w:hAnsi="仿宋" w:cs="仿宋_GB2312"/>
          <w:sz w:val="32"/>
          <w:szCs w:val="32"/>
        </w:rPr>
        <w:t>二十</w:t>
      </w:r>
      <w:r w:rsidRPr="00711670">
        <w:rPr>
          <w:rFonts w:ascii="仿宋" w:eastAsia="仿宋" w:hAnsi="仿宋" w:cs="仿宋_GB2312" w:hint="eastAsia"/>
          <w:sz w:val="32"/>
          <w:szCs w:val="32"/>
        </w:rPr>
        <w:t>三</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购买主体应按合同约定及时支付项目资金，杜绝久拖不付、突击支付等现象。 </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第二十四</w:t>
      </w:r>
      <w:r w:rsidRPr="00711670">
        <w:rPr>
          <w:rFonts w:ascii="仿宋" w:eastAsia="仿宋" w:hAnsi="仿宋" w:cs="仿宋_GB2312"/>
          <w:sz w:val="32"/>
          <w:szCs w:val="32"/>
        </w:rPr>
        <w:t>条</w:t>
      </w:r>
      <w:r w:rsidRPr="00711670">
        <w:rPr>
          <w:rFonts w:ascii="仿宋" w:eastAsia="仿宋" w:hAnsi="仿宋" w:cs="仿宋_GB2312" w:hint="eastAsia"/>
          <w:sz w:val="32"/>
          <w:szCs w:val="32"/>
        </w:rPr>
        <w:t xml:space="preserve">  承接</w:t>
      </w:r>
      <w:r w:rsidRPr="00711670">
        <w:rPr>
          <w:rFonts w:ascii="仿宋" w:eastAsia="仿宋" w:hAnsi="仿宋" w:cs="仿宋_GB2312"/>
          <w:sz w:val="32"/>
          <w:szCs w:val="32"/>
        </w:rPr>
        <w:t>主体应当按照合同约定提供服务，不得将服务项目</w:t>
      </w:r>
      <w:r w:rsidRPr="00711670">
        <w:rPr>
          <w:rFonts w:ascii="仿宋" w:eastAsia="仿宋" w:hAnsi="仿宋" w:cs="仿宋_GB2312" w:hint="eastAsia"/>
          <w:sz w:val="32"/>
          <w:szCs w:val="32"/>
        </w:rPr>
        <w:t>转包</w:t>
      </w:r>
      <w:r w:rsidRPr="00711670">
        <w:rPr>
          <w:rFonts w:ascii="仿宋" w:eastAsia="仿宋" w:hAnsi="仿宋" w:cs="仿宋_GB2312"/>
          <w:sz w:val="32"/>
          <w:szCs w:val="32"/>
        </w:rPr>
        <w:t>给其他主</w:t>
      </w:r>
      <w:r w:rsidRPr="00711670">
        <w:rPr>
          <w:rFonts w:ascii="仿宋" w:eastAsia="仿宋" w:hAnsi="仿宋" w:cs="仿宋_GB2312" w:hint="eastAsia"/>
          <w:sz w:val="32"/>
          <w:szCs w:val="32"/>
        </w:rPr>
        <w:t>体</w:t>
      </w:r>
      <w:r w:rsidRPr="00711670">
        <w:rPr>
          <w:rFonts w:ascii="仿宋" w:eastAsia="仿宋" w:hAnsi="仿宋" w:cs="仿宋_GB2312"/>
          <w:sz w:val="32"/>
          <w:szCs w:val="32"/>
        </w:rPr>
        <w:t>。</w:t>
      </w:r>
    </w:p>
    <w:p w:rsidR="00927D06" w:rsidRPr="00711670" w:rsidRDefault="00927D06" w:rsidP="00927D06">
      <w:pPr>
        <w:spacing w:line="580" w:lineRule="exact"/>
        <w:jc w:val="center"/>
        <w:rPr>
          <w:rFonts w:ascii="黑体" w:eastAsia="黑体" w:hAnsi="黑体" w:cs="仿宋_GB2312"/>
          <w:sz w:val="32"/>
          <w:szCs w:val="32"/>
        </w:rPr>
      </w:pPr>
      <w:r w:rsidRPr="00711670">
        <w:rPr>
          <w:rFonts w:ascii="黑体" w:eastAsia="黑体" w:hAnsi="黑体" w:cs="仿宋_GB2312" w:hint="eastAsia"/>
          <w:bCs/>
          <w:sz w:val="32"/>
          <w:szCs w:val="32"/>
        </w:rPr>
        <w:t>第六章 监督管理和法律责任</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 xml:space="preserve">第二十五条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购买主体和承接主体应当自觉接受财政监督、审计监督、社会监督以及服务对象的监督。</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 xml:space="preserve">第二十六条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购买主体、承接主体及其他政府购买服务参与方在政府购买服务活动中，存在违反政府采购法律法规行为的，依照政府采购法律法规予以处理处罚；存在截留、挪用和滞留资金等财政违法行为的，依照《中华人民共和国预算法》《财</w:t>
      </w:r>
      <w:r w:rsidRPr="00711670">
        <w:rPr>
          <w:rFonts w:ascii="仿宋" w:eastAsia="仿宋" w:hAnsi="仿宋" w:cs="仿宋_GB2312" w:hint="eastAsia"/>
          <w:sz w:val="32"/>
          <w:szCs w:val="32"/>
        </w:rPr>
        <w:lastRenderedPageBreak/>
        <w:t>政违法行为处罚处分条例》等法律法规追究法律责任；涉嫌犯罪的，移送司法机关处理。</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 xml:space="preserve">第二十七条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bookmarkStart w:id="0" w:name="_GoBack"/>
      <w:bookmarkEnd w:id="0"/>
    </w:p>
    <w:p w:rsidR="00927D06" w:rsidRPr="00711670" w:rsidRDefault="00927D06" w:rsidP="00927D06">
      <w:pPr>
        <w:spacing w:line="580" w:lineRule="exact"/>
        <w:ind w:firstLineChars="200" w:firstLine="640"/>
        <w:rPr>
          <w:rFonts w:ascii="仿宋" w:eastAsia="仿宋" w:hAnsi="仿宋" w:cs="仿宋_GB2312"/>
          <w:sz w:val="32"/>
          <w:szCs w:val="32"/>
        </w:rPr>
      </w:pPr>
    </w:p>
    <w:p w:rsidR="00927D06" w:rsidRPr="00711670" w:rsidRDefault="00927D06" w:rsidP="00927D06">
      <w:pPr>
        <w:spacing w:line="580" w:lineRule="exact"/>
        <w:jc w:val="center"/>
        <w:rPr>
          <w:rFonts w:ascii="黑体" w:eastAsia="黑体" w:hAnsi="黑体" w:cs="仿宋_GB2312"/>
          <w:sz w:val="32"/>
          <w:szCs w:val="32"/>
        </w:rPr>
      </w:pPr>
      <w:r w:rsidRPr="00711670">
        <w:rPr>
          <w:rFonts w:ascii="黑体" w:eastAsia="黑体" w:hAnsi="黑体" w:cs="仿宋_GB2312" w:hint="eastAsia"/>
          <w:bCs/>
          <w:sz w:val="32"/>
          <w:szCs w:val="32"/>
        </w:rPr>
        <w:t>第七章 附则</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第二十八条  党的机关、政协机关、民主党派机关、承担行政职能的事业单位和使用行政编制的群团组织机关使用财政性资金购买社会组织服务的，参照本办法执行。</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 xml:space="preserve">第二十九条 </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涉密政府购买社会组织服务项目的实施，按照国家有关规定执行。</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第三十条  本办法</w:t>
      </w:r>
      <w:r>
        <w:rPr>
          <w:rFonts w:ascii="仿宋" w:eastAsia="仿宋" w:hAnsi="仿宋" w:cs="仿宋_GB2312" w:hint="eastAsia"/>
          <w:sz w:val="32"/>
          <w:szCs w:val="32"/>
        </w:rPr>
        <w:t>由</w:t>
      </w:r>
      <w:r w:rsidRPr="00711670">
        <w:rPr>
          <w:rFonts w:ascii="仿宋" w:eastAsia="仿宋" w:hAnsi="仿宋" w:cs="仿宋_GB2312" w:hint="eastAsia"/>
          <w:sz w:val="32"/>
          <w:szCs w:val="32"/>
        </w:rPr>
        <w:t>市</w:t>
      </w:r>
      <w:r w:rsidRPr="00711670">
        <w:rPr>
          <w:rFonts w:ascii="仿宋" w:eastAsia="仿宋" w:hAnsi="仿宋" w:cs="仿宋_GB2312"/>
          <w:sz w:val="32"/>
          <w:szCs w:val="32"/>
        </w:rPr>
        <w:t>财政局</w:t>
      </w:r>
      <w:r w:rsidRPr="00711670">
        <w:rPr>
          <w:rFonts w:ascii="仿宋" w:eastAsia="仿宋" w:hAnsi="仿宋" w:cs="仿宋_GB2312" w:hint="eastAsia"/>
          <w:sz w:val="32"/>
          <w:szCs w:val="32"/>
        </w:rPr>
        <w:t>、市民政局按职责</w:t>
      </w:r>
      <w:r w:rsidRPr="00711670">
        <w:rPr>
          <w:rFonts w:ascii="仿宋" w:eastAsia="仿宋" w:hAnsi="仿宋" w:cs="仿宋_GB2312"/>
          <w:sz w:val="32"/>
          <w:szCs w:val="32"/>
        </w:rPr>
        <w:t>负责解释</w:t>
      </w:r>
      <w:r w:rsidRPr="00711670">
        <w:rPr>
          <w:rFonts w:ascii="仿宋" w:eastAsia="仿宋" w:hAnsi="仿宋" w:cs="仿宋_GB2312" w:hint="eastAsia"/>
          <w:sz w:val="32"/>
          <w:szCs w:val="32"/>
        </w:rPr>
        <w:t>。</w:t>
      </w:r>
    </w:p>
    <w:p w:rsidR="00927D06" w:rsidRPr="00711670" w:rsidRDefault="00927D06" w:rsidP="00927D06">
      <w:pPr>
        <w:spacing w:line="580" w:lineRule="exact"/>
        <w:ind w:firstLineChars="200" w:firstLine="640"/>
        <w:rPr>
          <w:rFonts w:ascii="仿宋" w:eastAsia="仿宋" w:hAnsi="仿宋" w:cs="仿宋_GB2312"/>
          <w:sz w:val="32"/>
          <w:szCs w:val="32"/>
        </w:rPr>
      </w:pPr>
      <w:r w:rsidRPr="00711670">
        <w:rPr>
          <w:rFonts w:ascii="仿宋" w:eastAsia="仿宋" w:hAnsi="仿宋" w:cs="仿宋_GB2312" w:hint="eastAsia"/>
          <w:sz w:val="32"/>
          <w:szCs w:val="32"/>
        </w:rPr>
        <w:t>第三十一条 本办法自2020年</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月</w:t>
      </w:r>
      <w:r w:rsidRPr="00711670">
        <w:rPr>
          <w:rFonts w:ascii="仿宋" w:eastAsia="仿宋" w:hAnsi="仿宋" w:cs="仿宋_GB2312"/>
          <w:sz w:val="32"/>
          <w:szCs w:val="32"/>
        </w:rPr>
        <w:t xml:space="preserve"> </w:t>
      </w:r>
      <w:r w:rsidRPr="00711670">
        <w:rPr>
          <w:rFonts w:ascii="仿宋" w:eastAsia="仿宋" w:hAnsi="仿宋" w:cs="仿宋_GB2312" w:hint="eastAsia"/>
          <w:sz w:val="32"/>
          <w:szCs w:val="32"/>
        </w:rPr>
        <w:t>日起施行，有效期3年。</w:t>
      </w:r>
    </w:p>
    <w:p w:rsidR="00927D06" w:rsidRPr="00711670" w:rsidRDefault="00927D06" w:rsidP="00927D06">
      <w:pPr>
        <w:widowControl/>
        <w:shd w:val="clear" w:color="auto" w:fill="FFFFFF"/>
        <w:spacing w:line="580" w:lineRule="exact"/>
        <w:rPr>
          <w:rFonts w:ascii="仿宋" w:eastAsia="仿宋" w:hAnsi="仿宋" w:cs="微软雅黑"/>
          <w:sz w:val="22"/>
        </w:rPr>
      </w:pPr>
    </w:p>
    <w:p w:rsidR="00927D06" w:rsidRPr="00D74609" w:rsidRDefault="00927D06" w:rsidP="00927D06">
      <w:pPr>
        <w:spacing w:line="580" w:lineRule="exact"/>
        <w:ind w:firstLineChars="1300" w:firstLine="4160"/>
        <w:rPr>
          <w:rFonts w:ascii="仿宋" w:eastAsia="仿宋" w:hAnsi="仿宋" w:cs="方正仿宋_GB18030"/>
          <w:sz w:val="32"/>
          <w:szCs w:val="32"/>
        </w:rPr>
      </w:pPr>
    </w:p>
    <w:p w:rsidR="00BA1E15" w:rsidRDefault="00BA1E15"/>
    <w:sectPr w:rsidR="00BA1E15" w:rsidSect="009051D5">
      <w:pgSz w:w="11906" w:h="16838"/>
      <w:pgMar w:top="1701"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18030">
    <w:altName w:val="微软雅黑"/>
    <w:charset w:val="86"/>
    <w:family w:val="auto"/>
    <w:pitch w:val="default"/>
    <w:sig w:usb0="00000000" w:usb1="08000000" w:usb2="0000000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F"/>
    <w:rsid w:val="001622C8"/>
    <w:rsid w:val="00833A1F"/>
    <w:rsid w:val="00927D06"/>
    <w:rsid w:val="00BA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7CC5-A6C9-4053-87D4-1F51111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2020-08-28T08:37:00Z</dcterms:created>
  <dcterms:modified xsi:type="dcterms:W3CDTF">2020-08-28T08:37:00Z</dcterms:modified>
</cp:coreProperties>
</file>